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BA" w:rsidRPr="00C424BA" w:rsidRDefault="00C424BA" w:rsidP="00C424B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4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Непрерывное повышение профессиональной компетентности педагогов в области формирования навыков </w:t>
      </w:r>
      <w:r w:rsidRPr="00C4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XXI</w:t>
      </w:r>
      <w:r w:rsidRPr="00C4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века  </w:t>
      </w:r>
      <w:r w:rsidR="00F03D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Pr="00C4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современной школе</w:t>
      </w:r>
      <w:r w:rsidR="00F03D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424BA" w:rsidRPr="00C424BA" w:rsidRDefault="00C424BA" w:rsidP="00C424B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4BA" w:rsidRPr="00C424BA" w:rsidRDefault="00C424BA" w:rsidP="00C424B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Бибикова А.А., учитель истории и обществознания</w:t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МБОУ «Гимназия № 31»</w:t>
      </w:r>
      <w:r w:rsidR="00F0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C424BA" w:rsidRPr="00C424BA" w:rsidRDefault="00C424BA" w:rsidP="00C424B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С.Н., учитель иностранных языков</w:t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МБОУ «Гимназия № 31»</w:t>
      </w:r>
    </w:p>
    <w:p w:rsidR="00C424BA" w:rsidRPr="00C424BA" w:rsidRDefault="00C424BA" w:rsidP="00C424B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4BA" w:rsidRPr="00C424BA" w:rsidRDefault="00C424BA" w:rsidP="00C424B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«Как никто не может дать другому того,</w:t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 не имеет сам, так не может развивать,</w:t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 образовывать других тот,</w:t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сам не является развитым,</w:t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воспитанным и образованным»</w:t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Дистервег</w:t>
      </w:r>
    </w:p>
    <w:p w:rsidR="00C424BA" w:rsidRPr="00C424BA" w:rsidRDefault="00C424BA" w:rsidP="00C42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4BA" w:rsidRPr="00C424BA" w:rsidRDefault="00C424BA" w:rsidP="00C42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российское общество развивается достаточно быстро. Меняется окружающий нас мир, вместе с ним меняется человек, соответственно, изменяются задачи и требования современного образования. На сегодняшний день выпускник должен обладать уже не только определенным набором знаний по различным предметам, но и такими навыками, которые  помогут ему в будущем наилучшим образом организовать собственную жизнь, сделать ее насыщенной, интересной и комфортной - навыками XXI века. Современная школа должна воспитывать человека, который способен быть успешным и счастливым. </w:t>
      </w:r>
    </w:p>
    <w:p w:rsidR="00C424BA" w:rsidRPr="00C424BA" w:rsidRDefault="00C424BA" w:rsidP="00C42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образовании активно обсуждается концепция «навыков XXI века»</w:t>
      </w:r>
      <w:r w:rsidRPr="00C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которыми </w:t>
      </w:r>
      <w:r w:rsidRPr="00C424B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подразумеваются способность к критическому мышлению, коммуникации и взаимодействию с социумом, а также творческий подход к любому делу и др.</w:t>
      </w:r>
    </w:p>
    <w:p w:rsidR="00C424BA" w:rsidRPr="00C424BA" w:rsidRDefault="00C424BA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навыкам </w:t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относятся:</w:t>
      </w:r>
    </w:p>
    <w:p w:rsidR="00C424BA" w:rsidRPr="00C424BA" w:rsidRDefault="00193CEA" w:rsidP="00C424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424BA"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ритическое мышление и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нестандартные решения;</w:t>
      </w:r>
    </w:p>
    <w:p w:rsidR="00C424BA" w:rsidRPr="00C424BA" w:rsidRDefault="00193CEA" w:rsidP="00C424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24BA"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самостоятельно находить и анализировать полученную 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4BA" w:rsidRPr="00C424BA" w:rsidRDefault="00193CEA" w:rsidP="00C424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424BA"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циативность и предприимчивость;</w:t>
      </w:r>
    </w:p>
    <w:p w:rsidR="00C424BA" w:rsidRPr="00C424BA" w:rsidRDefault="00193CEA" w:rsidP="00C424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424BA"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идерство, умение сотрудничать, работать и взаимодействовать в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C424BA" w:rsidRPr="00C424BA" w:rsidRDefault="00193CEA" w:rsidP="00C424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C424BA" w:rsidRPr="00C424BA">
        <w:rPr>
          <w:rFonts w:ascii="Times New Roman" w:eastAsia="Calibri" w:hAnsi="Times New Roman" w:cs="Times New Roman"/>
          <w:sz w:val="28"/>
          <w:szCs w:val="28"/>
        </w:rPr>
        <w:t>юбознательность и воображение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24BA" w:rsidRPr="00C424BA" w:rsidRDefault="00193CEA" w:rsidP="00C424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424BA" w:rsidRPr="00C424BA">
        <w:rPr>
          <w:rFonts w:ascii="Times New Roman" w:eastAsia="Calibri" w:hAnsi="Times New Roman" w:cs="Times New Roman"/>
          <w:sz w:val="28"/>
          <w:szCs w:val="28"/>
        </w:rPr>
        <w:t>ообразитель</w:t>
      </w:r>
      <w:r>
        <w:rPr>
          <w:rFonts w:ascii="Times New Roman" w:eastAsia="Calibri" w:hAnsi="Times New Roman" w:cs="Times New Roman"/>
          <w:sz w:val="28"/>
          <w:szCs w:val="28"/>
        </w:rPr>
        <w:t>ность и способность к адаптации;</w:t>
      </w:r>
    </w:p>
    <w:p w:rsidR="00C424BA" w:rsidRPr="00C424BA" w:rsidRDefault="00193CEA" w:rsidP="00C424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C424BA" w:rsidRPr="00C424BA">
        <w:rPr>
          <w:rFonts w:ascii="Times New Roman" w:eastAsia="Calibri" w:hAnsi="Times New Roman" w:cs="Times New Roman"/>
          <w:sz w:val="28"/>
          <w:szCs w:val="28"/>
        </w:rPr>
        <w:t>ффективная устная и письменная коммуникация.</w:t>
      </w:r>
    </w:p>
    <w:p w:rsidR="00C424BA" w:rsidRPr="00C424BA" w:rsidRDefault="00C424BA" w:rsidP="00C42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 современном обществе, во всех его областях и сферах, приветствуются люди, способные найти нестандартные ответы на вопросы и решения, креативно мыслящие, то есть люди, обладающие навыками </w:t>
      </w:r>
      <w:r w:rsidRPr="00C424BA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XXI</w:t>
      </w:r>
      <w:r w:rsidRPr="00C424B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века. Однако эти навыки могут появиться только при условии их целенаправленного и непрерывного развития. </w:t>
      </w:r>
    </w:p>
    <w:p w:rsidR="00C424BA" w:rsidRPr="00C424BA" w:rsidRDefault="00C424BA" w:rsidP="00C42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Каким должен быть современный учитель, чтобы он смог сформировать у обучающихся навыки </w:t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века? </w:t>
      </w:r>
    </w:p>
    <w:p w:rsidR="00C424BA" w:rsidRPr="00C424BA" w:rsidRDefault="00C424BA" w:rsidP="00C424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должен быть специалист, имеющий глубокие знания не только в рамках учебной про</w:t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граммы, но также и за ее пределами.</w:t>
      </w:r>
    </w:p>
    <w:p w:rsidR="00C424BA" w:rsidRPr="00C424BA" w:rsidRDefault="00C424BA" w:rsidP="00C424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</w:t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</w:t>
      </w:r>
      <w:r w:rsidRPr="00C42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 высоком уровне владеть инновационными</w:t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информационными технологиями и активно применять их на практике.</w:t>
      </w:r>
    </w:p>
    <w:p w:rsidR="00C424BA" w:rsidRPr="00C424BA" w:rsidRDefault="00C424BA" w:rsidP="00C424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должен быть, прежде всего, помощником и модератором:  </w:t>
      </w:r>
    </w:p>
    <w:p w:rsidR="00C424BA" w:rsidRPr="00C424BA" w:rsidRDefault="00C424BA" w:rsidP="00C424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обучающихся; </w:t>
      </w:r>
    </w:p>
    <w:p w:rsidR="00C424BA" w:rsidRPr="00C424BA" w:rsidRDefault="00C424BA" w:rsidP="00C424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</w:t>
      </w: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процессом обучения;</w:t>
      </w:r>
    </w:p>
    <w:p w:rsidR="00C424BA" w:rsidRPr="00C424BA" w:rsidRDefault="00C424BA" w:rsidP="00C424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помогать в овладении компетенциями; </w:t>
      </w:r>
    </w:p>
    <w:p w:rsidR="00C424BA" w:rsidRPr="00C424BA" w:rsidRDefault="00C424BA" w:rsidP="00C424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учениках познавательный и творческий интерес.</w:t>
      </w:r>
    </w:p>
    <w:p w:rsidR="00C424BA" w:rsidRPr="00C424BA" w:rsidRDefault="00C424BA" w:rsidP="00C424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стремиться к непрерывному личностному и профессиональному росту вне зависимости от возраста и стажа педагогической деятельности. </w:t>
      </w:r>
    </w:p>
    <w:p w:rsidR="00C424BA" w:rsidRPr="00C424BA" w:rsidRDefault="00C424BA" w:rsidP="00C4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системе школьного образования, как и в мире в целом,  происходят постоянные изменения, в том числе касающиеся и необходимости повышения педагогом своего профессионализма и квалификации, т.е. профессиональной компетентности. Целью повышения профессиональной квалификации является совершенствование имеющихся и открытие новых знаний, получение навыков в решении практических задач, улучшение качества образования в целом.</w:t>
      </w:r>
    </w:p>
    <w:p w:rsidR="00C424BA" w:rsidRPr="00C424BA" w:rsidRDefault="00C424BA" w:rsidP="00C42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словарю С.И. Ожегова, «компетентный» - значит «осведомлённый, авторитетный в какой-либо области».  Профессиональной компетентностью педагога является совокупность его профессиональных и личностных качеств, необходимых для успешного и эффективного осуществления педагогической деятельности. </w:t>
      </w:r>
    </w:p>
    <w:p w:rsidR="00C424BA" w:rsidRPr="00C424BA" w:rsidRDefault="00C424BA" w:rsidP="00C4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составляющим профессиональной компетентности  педагога относятся:</w:t>
      </w:r>
    </w:p>
    <w:p w:rsidR="00C424BA" w:rsidRPr="00C424BA" w:rsidRDefault="00C424BA" w:rsidP="00C424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4BA">
        <w:rPr>
          <w:rFonts w:ascii="Times New Roman" w:eastAsia="Calibri" w:hAnsi="Times New Roman" w:cs="Times New Roman"/>
          <w:sz w:val="28"/>
          <w:szCs w:val="28"/>
        </w:rPr>
        <w:t xml:space="preserve">интеллектуально - педагогическая компетентность </w:t>
      </w:r>
      <w:r w:rsidRPr="00C424BA">
        <w:rPr>
          <w:rFonts w:ascii="Times New Roman" w:eastAsia="Calibri" w:hAnsi="Times New Roman" w:cs="Times New Roman"/>
          <w:strike/>
          <w:sz w:val="28"/>
          <w:szCs w:val="28"/>
        </w:rPr>
        <w:t> </w:t>
      </w:r>
      <w:r w:rsidRPr="00C424BA">
        <w:rPr>
          <w:rFonts w:ascii="Times New Roman" w:eastAsia="Calibri" w:hAnsi="Times New Roman" w:cs="Times New Roman"/>
          <w:sz w:val="28"/>
          <w:szCs w:val="28"/>
        </w:rPr>
        <w:t xml:space="preserve">– умение применять имеющиеся знания и опыт в педагогической практике для повышения эффективности процесса обучения и воспитания, способность педагога к инновационной деятельности. Как отмечает В.Н. Введенский, профессиональная компетентность педагога сводится не просто к набору знаний и умений, а определяет необходимость и эффективность их применения в реальной образовательной практике; </w:t>
      </w:r>
    </w:p>
    <w:p w:rsidR="00C424BA" w:rsidRPr="00C424BA" w:rsidRDefault="00C424BA" w:rsidP="00C424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4BA">
        <w:rPr>
          <w:rFonts w:ascii="Times New Roman" w:eastAsia="Calibri" w:hAnsi="Times New Roman" w:cs="Times New Roman"/>
          <w:sz w:val="28"/>
          <w:szCs w:val="28"/>
        </w:rPr>
        <w:t>коммуникативная компетентность – культура профессионально-</w:t>
      </w:r>
      <w:r w:rsidRPr="00C424BA">
        <w:rPr>
          <w:rFonts w:ascii="Times New Roman" w:eastAsia="Calibri" w:hAnsi="Times New Roman" w:cs="Times New Roman"/>
          <w:sz w:val="28"/>
          <w:szCs w:val="28"/>
        </w:rPr>
        <w:br/>
        <w:t>педагогического общения с другими субъектами учебно-воспитательного процесса. Она включает в себя  способность выслушивать и принимать во внимание взгляды других, дискутировать и отстаивать свою точку зрения (в том числе и на публике), сотрудничать и работать в команде, а также речевые и письменные навыки;</w:t>
      </w:r>
    </w:p>
    <w:p w:rsidR="00C424BA" w:rsidRPr="00C424BA" w:rsidRDefault="00C424BA" w:rsidP="00C424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4BA">
        <w:rPr>
          <w:rFonts w:ascii="Times New Roman" w:eastAsia="Calibri" w:hAnsi="Times New Roman" w:cs="Times New Roman"/>
          <w:sz w:val="28"/>
          <w:szCs w:val="28"/>
        </w:rPr>
        <w:t xml:space="preserve">информационная компетентность  – активное и эффективное использование педагогом современных цифровых технологий и средств коммуникации в образовательном процессе; </w:t>
      </w:r>
    </w:p>
    <w:p w:rsidR="00C424BA" w:rsidRPr="00C424BA" w:rsidRDefault="00C424BA" w:rsidP="00C424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4BA">
        <w:rPr>
          <w:rFonts w:ascii="Times New Roman" w:eastAsia="Calibri" w:hAnsi="Times New Roman" w:cs="Times New Roman"/>
          <w:sz w:val="28"/>
          <w:szCs w:val="28"/>
        </w:rPr>
        <w:lastRenderedPageBreak/>
        <w:t>регулятивная компетентность – умение педагога управлять своим поведением, контролировать свои эмоции, способность к рефлексии, а также стрессоустойчивость;</w:t>
      </w:r>
    </w:p>
    <w:p w:rsidR="00C424BA" w:rsidRPr="00C424BA" w:rsidRDefault="00C424BA" w:rsidP="00C424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4BA">
        <w:rPr>
          <w:rFonts w:ascii="Times New Roman" w:eastAsia="Calibri" w:hAnsi="Times New Roman" w:cs="Times New Roman"/>
          <w:sz w:val="28"/>
          <w:szCs w:val="28"/>
        </w:rPr>
        <w:t xml:space="preserve">рефлексивная компетентность -  способность анализировать свою профессиональную деятельность и прогнозировать ее возможное влияние на остальных участников образовательного процесса. </w:t>
      </w:r>
    </w:p>
    <w:p w:rsidR="00C424BA" w:rsidRPr="00C424BA" w:rsidRDefault="00C424BA" w:rsidP="00C4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Названные выше компетенции могут быть сформированы и успешно реализованы только при желании, готовности и умении педагога учиться на протяжении всей жизни, системно и непрерывно пополняя и обогащая профессиональные знания и умения.    Исходя из современных требований, можно выделить следующие пути повышения профессиональной компетентности учителя:   </w:t>
      </w:r>
    </w:p>
    <w:p w:rsidR="00C424BA" w:rsidRPr="00C424BA" w:rsidRDefault="00C424BA" w:rsidP="00C424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4BA">
        <w:rPr>
          <w:rFonts w:ascii="Times New Roman" w:eastAsia="Calibri" w:hAnsi="Times New Roman" w:cs="Times New Roman"/>
          <w:sz w:val="28"/>
          <w:szCs w:val="28"/>
        </w:rPr>
        <w:t>участие в работе методического объединения по предмету;</w:t>
      </w:r>
    </w:p>
    <w:p w:rsidR="00C424BA" w:rsidRPr="00C424BA" w:rsidRDefault="00C424BA" w:rsidP="00C424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4BA">
        <w:rPr>
          <w:rFonts w:ascii="Times New Roman" w:eastAsia="Calibri" w:hAnsi="Times New Roman" w:cs="Times New Roman"/>
          <w:sz w:val="28"/>
          <w:szCs w:val="28"/>
        </w:rPr>
        <w:t>прохождение курсов повышения квалификации;</w:t>
      </w:r>
    </w:p>
    <w:p w:rsidR="00C424BA" w:rsidRPr="00C424BA" w:rsidRDefault="00C424BA" w:rsidP="00C424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24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участие в конкурсах профессионального педагогического мастерства различных уровней, конференциях и мастер-классах;</w:t>
      </w:r>
    </w:p>
    <w:p w:rsidR="00C424BA" w:rsidRPr="00C424BA" w:rsidRDefault="00C424BA" w:rsidP="00C424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4BA">
        <w:rPr>
          <w:rFonts w:ascii="Times New Roman" w:eastAsia="Calibri" w:hAnsi="Times New Roman" w:cs="Times New Roman"/>
          <w:sz w:val="28"/>
          <w:szCs w:val="28"/>
        </w:rPr>
        <w:t>персональные консультации;</w:t>
      </w:r>
    </w:p>
    <w:p w:rsidR="00C424BA" w:rsidRPr="00C424BA" w:rsidRDefault="00C424BA" w:rsidP="00C424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4BA">
        <w:rPr>
          <w:rFonts w:ascii="Times New Roman" w:eastAsia="Calibri" w:hAnsi="Times New Roman" w:cs="Times New Roman"/>
          <w:sz w:val="28"/>
          <w:szCs w:val="28"/>
        </w:rPr>
        <w:t>анализ и оценка собственной деятельности и рефлексия;</w:t>
      </w:r>
    </w:p>
    <w:p w:rsidR="00C424BA" w:rsidRPr="00C424BA" w:rsidRDefault="00C424BA" w:rsidP="00C424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4BA">
        <w:rPr>
          <w:rFonts w:ascii="Times New Roman" w:eastAsia="Calibri" w:hAnsi="Times New Roman" w:cs="Times New Roman"/>
          <w:sz w:val="28"/>
          <w:szCs w:val="28"/>
        </w:rPr>
        <w:t>взаимопосещение занятий;</w:t>
      </w:r>
    </w:p>
    <w:p w:rsidR="00C424BA" w:rsidRPr="00C424BA" w:rsidRDefault="00C424BA" w:rsidP="00C424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4BA">
        <w:rPr>
          <w:rFonts w:ascii="Times New Roman" w:eastAsia="Calibri" w:hAnsi="Times New Roman" w:cs="Times New Roman"/>
          <w:sz w:val="28"/>
          <w:szCs w:val="28"/>
        </w:rPr>
        <w:t>накопление информационных материалов по возрастной психологии, педагогике, методике преподавания своего предмета и их изучение;</w:t>
      </w:r>
    </w:p>
    <w:p w:rsidR="00C424BA" w:rsidRPr="00C424BA" w:rsidRDefault="00C424BA" w:rsidP="00C424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4BA">
        <w:rPr>
          <w:rFonts w:ascii="Times New Roman" w:eastAsia="Calibri" w:hAnsi="Times New Roman" w:cs="Times New Roman"/>
          <w:sz w:val="28"/>
          <w:szCs w:val="28"/>
        </w:rPr>
        <w:t>создание базы лучших разработок, сценариев мероприятий.</w:t>
      </w:r>
    </w:p>
    <w:p w:rsidR="00C424BA" w:rsidRPr="00C424BA" w:rsidRDefault="00C424BA" w:rsidP="00C4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 эффективность различных курсов повышения квалификации, семинаров, конференций и мастер-классов будет невелика без процесса непрерывного самообразования учителя. Самообразование - процесс приобретения новых и расширения уже имеющихся знаний, умений и навыков самостоятельным путем. Немаловажную роль в повышении профессионального мастерства играют также самовоспитание (формирование мировоззрения, мотивов деятельности, качеств личности) и саморазвитие (совершенствование личных психических процессов и способностей). Пока педагог стремится к самосовершенствованию и саморазвитию, ориентируется на потребности современного общества, он обязан постоянно  заниматься самообразованием.</w:t>
      </w:r>
    </w:p>
    <w:p w:rsidR="00C424BA" w:rsidRPr="00C424BA" w:rsidRDefault="00C424BA" w:rsidP="00C4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было отмечено выше, современное российское общество развивается достаточно быстро, изменяется и система современного школьного образования.  С введением Федеральных государственных образовательных стандартов нового поколения к педагогу предъявляются новые требования - он должен быть исследователем, изучающим эффективность применения своей педагогической и методической компетенции, новатором, компетентным учителем. Только непрерывно повышая и совершенствуя свое профессиональное мастерство, педагог сможет сформировать у обучающихся навыки </w:t>
      </w:r>
      <w:r w:rsidRPr="00C42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C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</w:t>
      </w:r>
    </w:p>
    <w:p w:rsidR="00C424BA" w:rsidRPr="00C424BA" w:rsidRDefault="00C424BA" w:rsidP="00C4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учитель должен соответствовать </w:t>
      </w:r>
      <w:r w:rsidRPr="00C42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C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веку, быть мотивирован к непрерывному профессиональному росту, саморазвитию и самореализации. Непрерывное повышение профессиональной компетентности </w:t>
      </w:r>
      <w:r w:rsidRPr="00C42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педагога – это необходимое условие повышения качества образования и воспитания подрастающего поколения. </w:t>
      </w:r>
    </w:p>
    <w:p w:rsidR="00962E7B" w:rsidRPr="00C424BA" w:rsidRDefault="00962E7B">
      <w:pPr>
        <w:rPr>
          <w:rFonts w:ascii="Times New Roman" w:hAnsi="Times New Roman" w:cs="Times New Roman"/>
          <w:sz w:val="28"/>
          <w:szCs w:val="28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D5" w:rsidRDefault="008733D5" w:rsidP="00C4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4BA" w:rsidRDefault="00C424BA" w:rsidP="00873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8733D5" w:rsidRPr="00C424BA" w:rsidRDefault="008733D5" w:rsidP="0087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4BA" w:rsidRPr="008733D5" w:rsidRDefault="008733D5" w:rsidP="008733D5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Введенский В.Н.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</w:t>
      </w:r>
      <w:r w:rsidR="0046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нальная компетентность педагога</w:t>
      </w:r>
      <w:r w:rsidRPr="0087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пособие для учителя / В. Н. Введенский; департамент образования администрации Ямало-Ненецкого авт. окр., Ямало-Ненецкий окруж. ин-т повышения квалификации работников образования. - Санкт-Петербург : Просвещение, фил., 2004.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C424BA" w:rsidRPr="0087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4BA" w:rsidRPr="008733D5" w:rsidRDefault="00C424BA" w:rsidP="008733D5">
      <w:pPr>
        <w:pStyle w:val="a3"/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Воробьева О.Я. Коммуникативные технологии в школе/О.Я. Воробьева. – М.: Учитель, 2008. – 144 с.                              </w:t>
      </w:r>
    </w:p>
    <w:p w:rsidR="00C424BA" w:rsidRPr="00467AE2" w:rsidRDefault="00467AE2" w:rsidP="00467A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7AE2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8733D5" w:rsidRPr="00467AE2">
        <w:rPr>
          <w:rFonts w:ascii="Times New Roman" w:eastAsia="Calibri" w:hAnsi="Times New Roman" w:cs="Times New Roman"/>
          <w:bCs/>
          <w:sz w:val="28"/>
          <w:szCs w:val="28"/>
        </w:rPr>
        <w:t xml:space="preserve">Ожегов </w:t>
      </w:r>
      <w:r w:rsidR="00C424BA" w:rsidRPr="00467AE2">
        <w:rPr>
          <w:rFonts w:ascii="Times New Roman" w:eastAsia="Calibri" w:hAnsi="Times New Roman" w:cs="Times New Roman"/>
          <w:bCs/>
          <w:sz w:val="28"/>
          <w:szCs w:val="28"/>
        </w:rPr>
        <w:t>С.И. Толковый словарь русского языка: 80000 слов и фразеологических выражений / С.И.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424BA" w:rsidRPr="00467AE2">
        <w:rPr>
          <w:rFonts w:ascii="Times New Roman" w:eastAsia="Calibri" w:hAnsi="Times New Roman" w:cs="Times New Roman"/>
          <w:bCs/>
          <w:sz w:val="28"/>
          <w:szCs w:val="28"/>
        </w:rPr>
        <w:t>Ожегов, Н.Ю.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424BA" w:rsidRPr="00467AE2">
        <w:rPr>
          <w:rFonts w:ascii="Times New Roman" w:eastAsia="Calibri" w:hAnsi="Times New Roman" w:cs="Times New Roman"/>
          <w:bCs/>
          <w:sz w:val="28"/>
          <w:szCs w:val="28"/>
        </w:rPr>
        <w:t>Шведова. – Российская АН.; Российский фонд культуры; - 3-е изд.,– М.: АЗЪ, 1995.- 928 с.</w:t>
      </w:r>
    </w:p>
    <w:p w:rsidR="00C424BA" w:rsidRPr="008733D5" w:rsidRDefault="00467AE2" w:rsidP="00467AE2">
      <w:pPr>
        <w:pStyle w:val="a3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733D5">
        <w:rPr>
          <w:rFonts w:ascii="Times New Roman" w:eastAsia="Calibri" w:hAnsi="Times New Roman" w:cs="Times New Roman"/>
          <w:bCs/>
          <w:sz w:val="28"/>
          <w:szCs w:val="28"/>
        </w:rPr>
        <w:t xml:space="preserve">Хуторской </w:t>
      </w:r>
      <w:r w:rsidR="00C424BA" w:rsidRPr="008733D5">
        <w:rPr>
          <w:rFonts w:ascii="Times New Roman" w:eastAsia="Calibri" w:hAnsi="Times New Roman" w:cs="Times New Roman"/>
          <w:bCs/>
          <w:sz w:val="28"/>
          <w:szCs w:val="28"/>
        </w:rPr>
        <w:t>А.В. Общепредметное содержание образовательных стандартов/</w:t>
      </w:r>
      <w:r w:rsidRPr="00467A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8733D5">
        <w:rPr>
          <w:rFonts w:ascii="Times New Roman" w:eastAsia="Calibri" w:hAnsi="Times New Roman" w:cs="Times New Roman"/>
          <w:bCs/>
          <w:sz w:val="28"/>
          <w:szCs w:val="28"/>
        </w:rPr>
        <w:t>А.В.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733D5">
        <w:rPr>
          <w:rFonts w:ascii="Times New Roman" w:eastAsia="Calibri" w:hAnsi="Times New Roman" w:cs="Times New Roman"/>
          <w:bCs/>
          <w:sz w:val="28"/>
          <w:szCs w:val="28"/>
        </w:rPr>
        <w:t>Хуторской.- М., 2002.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424BA" w:rsidRPr="008733D5" w:rsidRDefault="00467AE2" w:rsidP="008733D5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Шишов</w:t>
      </w:r>
      <w:r w:rsidR="00C424BA" w:rsidRPr="008733D5">
        <w:rPr>
          <w:rFonts w:ascii="Times New Roman" w:eastAsia="Calibri" w:hAnsi="Times New Roman" w:cs="Times New Roman"/>
          <w:bCs/>
          <w:sz w:val="28"/>
          <w:szCs w:val="28"/>
        </w:rPr>
        <w:t xml:space="preserve"> С.Е. Мониторинг качества о</w:t>
      </w:r>
      <w:r>
        <w:rPr>
          <w:rFonts w:ascii="Times New Roman" w:eastAsia="Calibri" w:hAnsi="Times New Roman" w:cs="Times New Roman"/>
          <w:bCs/>
          <w:sz w:val="28"/>
          <w:szCs w:val="28"/>
        </w:rPr>
        <w:t>бразования в школе / С.Е. Шишов</w:t>
      </w:r>
      <w:r w:rsidR="00C424BA" w:rsidRPr="008733D5">
        <w:rPr>
          <w:rFonts w:ascii="Times New Roman" w:eastAsia="Calibri" w:hAnsi="Times New Roman" w:cs="Times New Roman"/>
          <w:bCs/>
          <w:sz w:val="28"/>
          <w:szCs w:val="28"/>
        </w:rPr>
        <w:t xml:space="preserve"> В.А. Кальней. - М.: Педагогическое общество России, 1999. – 354 с. </w:t>
      </w:r>
    </w:p>
    <w:p w:rsidR="00C424BA" w:rsidRPr="00C424BA" w:rsidRDefault="00C424BA" w:rsidP="008733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BA" w:rsidRPr="00C424BA" w:rsidRDefault="00C424BA" w:rsidP="008733D5">
      <w:p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733D5" w:rsidRPr="00C424BA" w:rsidRDefault="008733D5" w:rsidP="008733D5">
      <w:p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733D5" w:rsidRPr="00C424BA" w:rsidSect="00C424B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9F" w:rsidRDefault="00B32D9F" w:rsidP="00193CEA">
      <w:pPr>
        <w:spacing w:after="0" w:line="240" w:lineRule="auto"/>
      </w:pPr>
      <w:r>
        <w:separator/>
      </w:r>
    </w:p>
  </w:endnote>
  <w:endnote w:type="continuationSeparator" w:id="0">
    <w:p w:rsidR="00B32D9F" w:rsidRDefault="00B32D9F" w:rsidP="0019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teraturnaya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32913"/>
      <w:docPartObj>
        <w:docPartGallery w:val="Page Numbers (Bottom of Page)"/>
        <w:docPartUnique/>
      </w:docPartObj>
    </w:sdtPr>
    <w:sdtEndPr/>
    <w:sdtContent>
      <w:p w:rsidR="00193CEA" w:rsidRDefault="00193C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D7F">
          <w:rPr>
            <w:noProof/>
          </w:rPr>
          <w:t>5</w:t>
        </w:r>
        <w:r>
          <w:fldChar w:fldCharType="end"/>
        </w:r>
      </w:p>
    </w:sdtContent>
  </w:sdt>
  <w:p w:rsidR="00193CEA" w:rsidRDefault="00193C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9F" w:rsidRDefault="00B32D9F" w:rsidP="00193CEA">
      <w:pPr>
        <w:spacing w:after="0" w:line="240" w:lineRule="auto"/>
      </w:pPr>
      <w:r>
        <w:separator/>
      </w:r>
    </w:p>
  </w:footnote>
  <w:footnote w:type="continuationSeparator" w:id="0">
    <w:p w:rsidR="00B32D9F" w:rsidRDefault="00B32D9F" w:rsidP="0019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272"/>
    <w:multiLevelType w:val="hybridMultilevel"/>
    <w:tmpl w:val="CD30210A"/>
    <w:lvl w:ilvl="0" w:tplc="200609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1750"/>
    <w:multiLevelType w:val="hybridMultilevel"/>
    <w:tmpl w:val="2EA4D946"/>
    <w:lvl w:ilvl="0" w:tplc="D3EC8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2845"/>
    <w:multiLevelType w:val="hybridMultilevel"/>
    <w:tmpl w:val="581EDF76"/>
    <w:lvl w:ilvl="0" w:tplc="FA8090E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D21"/>
    <w:multiLevelType w:val="hybridMultilevel"/>
    <w:tmpl w:val="632A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0169"/>
    <w:multiLevelType w:val="hybridMultilevel"/>
    <w:tmpl w:val="F7DC3E44"/>
    <w:lvl w:ilvl="0" w:tplc="6D76E126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071BDF"/>
    <w:multiLevelType w:val="hybridMultilevel"/>
    <w:tmpl w:val="00B2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2091"/>
    <w:multiLevelType w:val="hybridMultilevel"/>
    <w:tmpl w:val="E99235BA"/>
    <w:lvl w:ilvl="0" w:tplc="D3EC8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C1784"/>
    <w:multiLevelType w:val="hybridMultilevel"/>
    <w:tmpl w:val="8DC676FE"/>
    <w:lvl w:ilvl="0" w:tplc="D3EC8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530CF"/>
    <w:multiLevelType w:val="hybridMultilevel"/>
    <w:tmpl w:val="25FED156"/>
    <w:lvl w:ilvl="0" w:tplc="4934AF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43046"/>
    <w:multiLevelType w:val="hybridMultilevel"/>
    <w:tmpl w:val="76BE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18B8"/>
    <w:multiLevelType w:val="hybridMultilevel"/>
    <w:tmpl w:val="069E3842"/>
    <w:lvl w:ilvl="0" w:tplc="D3EC8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616A1"/>
    <w:multiLevelType w:val="hybridMultilevel"/>
    <w:tmpl w:val="BBFEABF4"/>
    <w:lvl w:ilvl="0" w:tplc="D3EC8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F218E"/>
    <w:multiLevelType w:val="hybridMultilevel"/>
    <w:tmpl w:val="831C2772"/>
    <w:lvl w:ilvl="0" w:tplc="33022F5E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5874316F"/>
    <w:multiLevelType w:val="hybridMultilevel"/>
    <w:tmpl w:val="D8C228CC"/>
    <w:lvl w:ilvl="0" w:tplc="89F63B28">
      <w:start w:val="1"/>
      <w:numFmt w:val="decimal"/>
      <w:lvlText w:val="%1."/>
      <w:lvlJc w:val="left"/>
      <w:pPr>
        <w:ind w:left="720" w:hanging="360"/>
      </w:pPr>
      <w:rPr>
        <w:rFonts w:ascii="Literaturnaya-Bold" w:hAnsi="Literaturnaya-Bold" w:cs="Literaturnaya-Bold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8747D"/>
    <w:multiLevelType w:val="hybridMultilevel"/>
    <w:tmpl w:val="67522378"/>
    <w:lvl w:ilvl="0" w:tplc="D3EC8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24423"/>
    <w:multiLevelType w:val="hybridMultilevel"/>
    <w:tmpl w:val="4EA444F0"/>
    <w:lvl w:ilvl="0" w:tplc="D3EC8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15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5F"/>
    <w:rsid w:val="00051F6D"/>
    <w:rsid w:val="0009226A"/>
    <w:rsid w:val="000A1B9A"/>
    <w:rsid w:val="000A3EC2"/>
    <w:rsid w:val="000C7CD7"/>
    <w:rsid w:val="0012531B"/>
    <w:rsid w:val="001300D8"/>
    <w:rsid w:val="00130723"/>
    <w:rsid w:val="001707D5"/>
    <w:rsid w:val="00172B6A"/>
    <w:rsid w:val="00180548"/>
    <w:rsid w:val="00181227"/>
    <w:rsid w:val="00193CEA"/>
    <w:rsid w:val="001C39ED"/>
    <w:rsid w:val="00267695"/>
    <w:rsid w:val="002819AD"/>
    <w:rsid w:val="0028291F"/>
    <w:rsid w:val="00290805"/>
    <w:rsid w:val="002A1DBF"/>
    <w:rsid w:val="002A6B93"/>
    <w:rsid w:val="002B166E"/>
    <w:rsid w:val="002E31BF"/>
    <w:rsid w:val="002F126C"/>
    <w:rsid w:val="00301793"/>
    <w:rsid w:val="003647D1"/>
    <w:rsid w:val="00367392"/>
    <w:rsid w:val="00377102"/>
    <w:rsid w:val="00381A3B"/>
    <w:rsid w:val="003934BE"/>
    <w:rsid w:val="00412211"/>
    <w:rsid w:val="0044091D"/>
    <w:rsid w:val="00461C19"/>
    <w:rsid w:val="00467AE2"/>
    <w:rsid w:val="00484C0E"/>
    <w:rsid w:val="004924DB"/>
    <w:rsid w:val="004949A0"/>
    <w:rsid w:val="0049505A"/>
    <w:rsid w:val="0049761E"/>
    <w:rsid w:val="004A3399"/>
    <w:rsid w:val="004A51D2"/>
    <w:rsid w:val="004B1345"/>
    <w:rsid w:val="004B3E6B"/>
    <w:rsid w:val="004C2E4E"/>
    <w:rsid w:val="004C3EFA"/>
    <w:rsid w:val="004D4AE5"/>
    <w:rsid w:val="004E40DB"/>
    <w:rsid w:val="00523D43"/>
    <w:rsid w:val="005246E3"/>
    <w:rsid w:val="00524BE8"/>
    <w:rsid w:val="005258C7"/>
    <w:rsid w:val="005538D7"/>
    <w:rsid w:val="00556C6F"/>
    <w:rsid w:val="005C3763"/>
    <w:rsid w:val="005D33F3"/>
    <w:rsid w:val="005D7935"/>
    <w:rsid w:val="005F63FF"/>
    <w:rsid w:val="006015F9"/>
    <w:rsid w:val="00604F7C"/>
    <w:rsid w:val="006057A7"/>
    <w:rsid w:val="006356AC"/>
    <w:rsid w:val="00643E2F"/>
    <w:rsid w:val="00643FD8"/>
    <w:rsid w:val="00654F0C"/>
    <w:rsid w:val="0066194E"/>
    <w:rsid w:val="006B2B02"/>
    <w:rsid w:val="006C17C0"/>
    <w:rsid w:val="006D1797"/>
    <w:rsid w:val="006E111C"/>
    <w:rsid w:val="00701CDE"/>
    <w:rsid w:val="00707703"/>
    <w:rsid w:val="00721D55"/>
    <w:rsid w:val="00733E29"/>
    <w:rsid w:val="007343CB"/>
    <w:rsid w:val="00737D3A"/>
    <w:rsid w:val="007B4B10"/>
    <w:rsid w:val="007B5898"/>
    <w:rsid w:val="007B5F14"/>
    <w:rsid w:val="007D462A"/>
    <w:rsid w:val="00815D57"/>
    <w:rsid w:val="008368A0"/>
    <w:rsid w:val="008436FA"/>
    <w:rsid w:val="0084518F"/>
    <w:rsid w:val="00852ADF"/>
    <w:rsid w:val="0086165F"/>
    <w:rsid w:val="00861C70"/>
    <w:rsid w:val="008733A9"/>
    <w:rsid w:val="008733D5"/>
    <w:rsid w:val="008B7E63"/>
    <w:rsid w:val="008C739D"/>
    <w:rsid w:val="008D0EE6"/>
    <w:rsid w:val="00937CA3"/>
    <w:rsid w:val="00953AA0"/>
    <w:rsid w:val="00962E7B"/>
    <w:rsid w:val="00973B55"/>
    <w:rsid w:val="00983C73"/>
    <w:rsid w:val="00A463BB"/>
    <w:rsid w:val="00A54E03"/>
    <w:rsid w:val="00A66770"/>
    <w:rsid w:val="00AA14D1"/>
    <w:rsid w:val="00AA6F25"/>
    <w:rsid w:val="00AB51A5"/>
    <w:rsid w:val="00B02F2B"/>
    <w:rsid w:val="00B20DAA"/>
    <w:rsid w:val="00B32D9F"/>
    <w:rsid w:val="00BC52A8"/>
    <w:rsid w:val="00BD1748"/>
    <w:rsid w:val="00BE549A"/>
    <w:rsid w:val="00C10D92"/>
    <w:rsid w:val="00C2414B"/>
    <w:rsid w:val="00C31FE5"/>
    <w:rsid w:val="00C424BA"/>
    <w:rsid w:val="00C44F3C"/>
    <w:rsid w:val="00C66EAA"/>
    <w:rsid w:val="00C87F89"/>
    <w:rsid w:val="00C96650"/>
    <w:rsid w:val="00CA496C"/>
    <w:rsid w:val="00CC1DA1"/>
    <w:rsid w:val="00CC60B3"/>
    <w:rsid w:val="00D032CE"/>
    <w:rsid w:val="00D06BB4"/>
    <w:rsid w:val="00D30C18"/>
    <w:rsid w:val="00D42830"/>
    <w:rsid w:val="00DB201B"/>
    <w:rsid w:val="00DB7463"/>
    <w:rsid w:val="00DF061D"/>
    <w:rsid w:val="00E030EA"/>
    <w:rsid w:val="00E31F92"/>
    <w:rsid w:val="00E4102A"/>
    <w:rsid w:val="00E431ED"/>
    <w:rsid w:val="00E5320B"/>
    <w:rsid w:val="00E64CDF"/>
    <w:rsid w:val="00E80034"/>
    <w:rsid w:val="00E85C8B"/>
    <w:rsid w:val="00EB4819"/>
    <w:rsid w:val="00EC0CD7"/>
    <w:rsid w:val="00EC4B09"/>
    <w:rsid w:val="00F03D7F"/>
    <w:rsid w:val="00F05B6E"/>
    <w:rsid w:val="00F1057F"/>
    <w:rsid w:val="00F33C05"/>
    <w:rsid w:val="00F3778E"/>
    <w:rsid w:val="00F560F0"/>
    <w:rsid w:val="00F56BAA"/>
    <w:rsid w:val="00F650B5"/>
    <w:rsid w:val="00F7517B"/>
    <w:rsid w:val="00F9060C"/>
    <w:rsid w:val="00F92D2D"/>
    <w:rsid w:val="00FA244B"/>
    <w:rsid w:val="00FB77F8"/>
    <w:rsid w:val="00FC289F"/>
    <w:rsid w:val="00FD79E1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01C2E-BA3F-43BB-AC5F-4EE13441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CEA"/>
  </w:style>
  <w:style w:type="paragraph" w:styleId="a6">
    <w:name w:val="footer"/>
    <w:basedOn w:val="a"/>
    <w:link w:val="a7"/>
    <w:uiPriority w:val="99"/>
    <w:unhideWhenUsed/>
    <w:rsid w:val="0019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7</cp:revision>
  <cp:lastPrinted>2021-12-11T19:52:00Z</cp:lastPrinted>
  <dcterms:created xsi:type="dcterms:W3CDTF">2021-12-11T19:45:00Z</dcterms:created>
  <dcterms:modified xsi:type="dcterms:W3CDTF">2021-12-12T14:02:00Z</dcterms:modified>
</cp:coreProperties>
</file>